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54" w:rsidRPr="00D546B0" w:rsidRDefault="00B20667" w:rsidP="0003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REPUBLIKA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</w:p>
    <w:p w:rsidR="00035054" w:rsidRPr="00D546B0" w:rsidRDefault="00B20667" w:rsidP="0003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NARODNA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</w:p>
    <w:p w:rsidR="00035054" w:rsidRPr="00D546B0" w:rsidRDefault="00B20667" w:rsidP="0003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republički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</w:p>
    <w:p w:rsidR="00035054" w:rsidRPr="00D546B0" w:rsidRDefault="00035054" w:rsidP="0003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</w:p>
    <w:p w:rsidR="00035054" w:rsidRDefault="00035054" w:rsidP="00035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06-2/</w:t>
      </w:r>
      <w:r w:rsidR="00582E5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245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-21</w:t>
      </w:r>
    </w:p>
    <w:p w:rsidR="00035054" w:rsidRPr="005D4146" w:rsidRDefault="00582E5C" w:rsidP="0003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15. </w:t>
      </w:r>
      <w:r w:rsidR="00B20667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="000350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B20667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035054" w:rsidRPr="00D546B0" w:rsidRDefault="00B20667" w:rsidP="0003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Beograd</w:t>
      </w:r>
    </w:p>
    <w:p w:rsidR="00035054" w:rsidRPr="00D546B0" w:rsidRDefault="00035054" w:rsidP="000350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35054" w:rsidRPr="00D546B0" w:rsidRDefault="00B20667" w:rsidP="00035054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ZAPISNIK</w:t>
      </w:r>
    </w:p>
    <w:p w:rsidR="00035054" w:rsidRPr="00582E5C" w:rsidRDefault="00167F15" w:rsidP="00582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33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2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SEDNICE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ODBORA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FINANSIJE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B2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REPUBLIČKI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BUDžET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KONTROLU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TROŠENjA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JAVNIH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SREDSTAVA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B2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ODRŽANE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82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15. </w:t>
      </w:r>
      <w:r w:rsidR="00B2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JUNA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35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2021. </w:t>
      </w:r>
      <w:r w:rsidR="00B2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GODINE</w:t>
      </w:r>
      <w:r w:rsidR="00035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U</w:t>
      </w:r>
      <w:r w:rsidR="00582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ARANĐELOVCU</w:t>
      </w:r>
    </w:p>
    <w:p w:rsidR="00035054" w:rsidRPr="00D546B0" w:rsidRDefault="00B20667" w:rsidP="00035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počela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2E5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10</w:t>
      </w:r>
      <w:r w:rsidR="0003505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,30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035054" w:rsidRPr="00D546B0" w:rsidRDefault="00035054" w:rsidP="00035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35054" w:rsidRPr="00D546B0" w:rsidRDefault="00B20667" w:rsidP="00035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predsedavala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Aleksandra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Tomić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5054" w:rsidRPr="00D546B0" w:rsidRDefault="00035054" w:rsidP="0003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054" w:rsidRPr="00D546B0" w:rsidRDefault="00B20667" w:rsidP="00035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prisustvovali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članovi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Veroljub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Arsić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Nikola</w:t>
      </w:r>
      <w:r w:rsidR="009C6A8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Jolović</w:t>
      </w:r>
      <w:r w:rsidR="009C6A8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Sonja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Vlahović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Goran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Kovačević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Boban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Birmančević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Bratimir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Vasiljević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Čarapić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Zoltan</w:t>
      </w:r>
      <w:r w:rsidR="00C95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Pek</w:t>
      </w:r>
      <w:r w:rsidR="00C95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Milorad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Mijatović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5054" w:rsidRPr="00D546B0" w:rsidRDefault="00035054" w:rsidP="0003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5B63" w:rsidRDefault="00B20667" w:rsidP="00035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prisustvova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li</w:t>
      </w:r>
      <w:r w:rsidR="00C95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su</w:t>
      </w:r>
      <w:r w:rsidR="00C95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zamenici</w:t>
      </w:r>
      <w:r w:rsidR="00C95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članova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C95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Andrijana</w:t>
      </w:r>
      <w:r w:rsidR="00C95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Pupovac</w:t>
      </w:r>
      <w:r w:rsidR="00C95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Janko</w:t>
      </w:r>
      <w:r w:rsidR="00C95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Langura</w:t>
      </w:r>
      <w:r w:rsidR="00C95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C95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Mihailo</w:t>
      </w:r>
      <w:r w:rsidR="00C95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Jokić</w:t>
      </w:r>
      <w:r w:rsidR="00C95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35054" w:rsidRDefault="00B20667" w:rsidP="00035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nisu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prisustvovali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članovi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95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Zoran</w:t>
      </w:r>
      <w:r w:rsidR="00C95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Bojanić</w:t>
      </w:r>
      <w:r w:rsidR="00C95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Dušan</w:t>
      </w:r>
      <w:r w:rsidR="00C95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Bajatović</w:t>
      </w:r>
      <w:r w:rsidR="00C95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Ljiljana</w:t>
      </w:r>
      <w:r w:rsidR="00C95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Kuzmanović</w:t>
      </w:r>
      <w:r w:rsidR="00C95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Vujaković</w:t>
      </w:r>
      <w:r w:rsidR="00C95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C95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Vojislav</w:t>
      </w:r>
      <w:r w:rsidR="00C95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Vujić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zamenici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članova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5D8E" w:rsidRPr="002F5D8E" w:rsidRDefault="00B20667" w:rsidP="00035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Sednici</w:t>
      </w:r>
      <w:r w:rsidR="002F5D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prisustvuje</w:t>
      </w:r>
      <w:r w:rsidR="002F5D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narodni</w:t>
      </w:r>
      <w:r w:rsidR="002F5D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poslanik</w:t>
      </w:r>
      <w:r w:rsidR="002F5D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Vladan</w:t>
      </w:r>
      <w:r w:rsidR="002F5D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Glišić</w:t>
      </w:r>
      <w:r w:rsidR="002F5D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035054" w:rsidRPr="00D546B0" w:rsidRDefault="00035054" w:rsidP="00035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054" w:rsidRPr="00D546B0" w:rsidRDefault="00035054" w:rsidP="00BE3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prisustvuju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5054" w:rsidRPr="00D546B0" w:rsidRDefault="00035054" w:rsidP="00035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3467" w:rsidRPr="00E92154" w:rsidRDefault="00B20667" w:rsidP="00D661D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Predstavnici</w:t>
      </w:r>
      <w:r w:rsidR="00D661D9" w:rsidRPr="00D661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Opštine</w:t>
      </w:r>
      <w:r w:rsidR="00D661D9" w:rsidRPr="00D661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Aranđelovac</w:t>
      </w:r>
      <w:r w:rsidR="00D661D9" w:rsidRPr="00D661D9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D661D9" w:rsidRPr="00D661D9" w:rsidRDefault="00B20667" w:rsidP="00D661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D661D9" w:rsidRPr="00D66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="00D661D9" w:rsidRPr="00D661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D661D9" w:rsidRPr="00D66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Opštine</w:t>
      </w:r>
    </w:p>
    <w:p w:rsidR="00D661D9" w:rsidRPr="00D661D9" w:rsidRDefault="00B20667" w:rsidP="00D661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D661D9" w:rsidRPr="00D66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="00D661D9" w:rsidRPr="00D661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D661D9" w:rsidRPr="00D66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</w:p>
    <w:p w:rsidR="00D661D9" w:rsidRPr="00D661D9" w:rsidRDefault="00B20667" w:rsidP="002D346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Mirjana</w:t>
      </w:r>
      <w:r w:rsidR="00D661D9" w:rsidRPr="00D66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Nikić</w:t>
      </w:r>
      <w:r w:rsidR="00D661D9" w:rsidRPr="00D661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interni</w:t>
      </w:r>
      <w:r w:rsidR="00D661D9" w:rsidRPr="00D66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</w:t>
      </w:r>
    </w:p>
    <w:p w:rsidR="00D661D9" w:rsidRPr="00D661D9" w:rsidRDefault="00B20667" w:rsidP="002D346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D661D9" w:rsidRPr="00D66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Jaćimović</w:t>
      </w:r>
      <w:r w:rsidR="00D661D9" w:rsidRPr="00D661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D661D9" w:rsidRPr="00D66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JKP</w:t>
      </w:r>
      <w:r w:rsidR="00D661D9" w:rsidRPr="00D661D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Bukulja</w:t>
      </w:r>
      <w:r w:rsidR="00D661D9" w:rsidRPr="00D661D9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D661D9" w:rsidRPr="00D661D9" w:rsidRDefault="00B20667" w:rsidP="002D346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Nina</w:t>
      </w:r>
      <w:r w:rsidR="00D661D9" w:rsidRPr="00D66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Jeličić</w:t>
      </w:r>
      <w:r w:rsidR="00D661D9" w:rsidRPr="00D661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D661D9" w:rsidRPr="00D66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Zdravstvenog</w:t>
      </w:r>
      <w:r w:rsidR="00D661D9" w:rsidRPr="00D66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D661D9" w:rsidRPr="00D66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Aranđelovac</w:t>
      </w:r>
    </w:p>
    <w:p w:rsidR="00D661D9" w:rsidRPr="00E92154" w:rsidRDefault="00B20667" w:rsidP="00E9215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D661D9" w:rsidRPr="00D66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Prodanović</w:t>
      </w:r>
      <w:r w:rsidR="00D661D9" w:rsidRPr="00D661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D661D9" w:rsidRPr="00D66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Specijalne</w:t>
      </w:r>
      <w:r w:rsidR="00D661D9" w:rsidRPr="00D66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bolcice</w:t>
      </w:r>
      <w:r w:rsidR="00D661D9" w:rsidRPr="00D661D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Bukovička</w:t>
      </w:r>
      <w:r w:rsidR="00D661D9" w:rsidRPr="00D66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banja</w:t>
      </w:r>
      <w:r w:rsidR="00D661D9" w:rsidRPr="00D661D9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D661D9" w:rsidRDefault="00D661D9" w:rsidP="00D661D9">
      <w:pPr>
        <w:spacing w:after="0"/>
        <w:rPr>
          <w:b/>
          <w:sz w:val="28"/>
          <w:szCs w:val="28"/>
        </w:rPr>
      </w:pPr>
    </w:p>
    <w:p w:rsidR="002D3467" w:rsidRPr="0038677A" w:rsidRDefault="00B20667" w:rsidP="00D661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Predstavnici</w:t>
      </w:r>
      <w:r w:rsidR="00D661D9" w:rsidRPr="003867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Državne</w:t>
      </w:r>
      <w:r w:rsidR="00D661D9" w:rsidRPr="003867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revizorske</w:t>
      </w:r>
      <w:r w:rsidR="00D661D9" w:rsidRPr="003867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institucije</w:t>
      </w:r>
      <w:r w:rsidR="00D661D9" w:rsidRPr="0038677A">
        <w:rPr>
          <w:rFonts w:ascii="Times New Roman" w:hAnsi="Times New Roman" w:cs="Times New Roman"/>
          <w:sz w:val="24"/>
          <w:szCs w:val="24"/>
        </w:rPr>
        <w:t>:</w:t>
      </w:r>
    </w:p>
    <w:p w:rsidR="00D661D9" w:rsidRPr="0038677A" w:rsidRDefault="00B20667" w:rsidP="002D34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Duško</w:t>
      </w:r>
      <w:r w:rsidR="00D661D9" w:rsidRPr="00386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Pejović</w:t>
      </w:r>
      <w:r w:rsidR="00D661D9" w:rsidRPr="0038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EB42F6" w:rsidRPr="003867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</w:p>
    <w:p w:rsidR="00D661D9" w:rsidRPr="0038677A" w:rsidRDefault="00B20667" w:rsidP="002D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="00D661D9" w:rsidRPr="003867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Dimitrijević</w:t>
      </w:r>
      <w:r w:rsidR="00D661D9" w:rsidRPr="003867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D661D9" w:rsidRPr="003867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</w:p>
    <w:p w:rsidR="00D661D9" w:rsidRPr="0038677A" w:rsidRDefault="00B20667" w:rsidP="002D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Stojanka</w:t>
      </w:r>
      <w:r w:rsidR="00D661D9" w:rsidRPr="00386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Milovanović</w:t>
      </w:r>
      <w:r w:rsidR="00D661D9" w:rsidRPr="0038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vrhovni</w:t>
      </w:r>
      <w:r w:rsidR="00D661D9" w:rsidRPr="00386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državni</w:t>
      </w:r>
      <w:r w:rsidR="00D661D9" w:rsidRPr="00386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revizor</w:t>
      </w:r>
    </w:p>
    <w:p w:rsidR="00D661D9" w:rsidRPr="0038677A" w:rsidRDefault="00B20667" w:rsidP="002D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D661D9" w:rsidRPr="003867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Golubović</w:t>
      </w:r>
      <w:r w:rsidR="00D661D9" w:rsidRPr="0038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vrhovni</w:t>
      </w:r>
      <w:r w:rsidR="00D661D9" w:rsidRPr="00386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državni</w:t>
      </w:r>
      <w:r w:rsidR="00D661D9" w:rsidRPr="00386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revizor</w:t>
      </w:r>
    </w:p>
    <w:p w:rsidR="00D661D9" w:rsidRPr="0038677A" w:rsidRDefault="00B20667" w:rsidP="002D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Mirjana</w:t>
      </w:r>
      <w:r w:rsidR="00D661D9" w:rsidRPr="003867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Gačević</w:t>
      </w:r>
      <w:r w:rsidR="00D661D9" w:rsidRPr="0038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ovlašćeni</w:t>
      </w:r>
      <w:r w:rsidR="00D661D9" w:rsidRPr="00386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državni</w:t>
      </w:r>
      <w:r w:rsidR="00D661D9" w:rsidRPr="00386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revizor</w:t>
      </w:r>
    </w:p>
    <w:p w:rsidR="00D661D9" w:rsidRPr="0038677A" w:rsidRDefault="00B20667" w:rsidP="002D34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Iva</w:t>
      </w:r>
      <w:r w:rsidR="00D661D9" w:rsidRPr="003867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Vasilić</w:t>
      </w:r>
      <w:r w:rsidR="00D661D9" w:rsidRPr="003867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Miljić</w:t>
      </w:r>
      <w:r w:rsidR="00D661D9" w:rsidRPr="003867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D661D9" w:rsidRPr="003867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</w:t>
      </w:r>
    </w:p>
    <w:p w:rsidR="00E92154" w:rsidRPr="00E92154" w:rsidRDefault="00E92154" w:rsidP="00E92154">
      <w:pPr>
        <w:spacing w:after="0" w:line="240" w:lineRule="auto"/>
        <w:rPr>
          <w:sz w:val="28"/>
          <w:szCs w:val="28"/>
          <w:lang w:val="sr-Cyrl-RS"/>
        </w:rPr>
      </w:pPr>
    </w:p>
    <w:p w:rsidR="006A55CB" w:rsidRPr="00E92154" w:rsidRDefault="00B20667" w:rsidP="002D3467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Predstavnici</w:t>
      </w:r>
      <w:r w:rsidR="00D661D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Transparentnosti</w:t>
      </w:r>
      <w:r w:rsidR="00D661D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  <w:r w:rsidR="00D661D9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</w:p>
    <w:p w:rsidR="00D661D9" w:rsidRDefault="00B20667" w:rsidP="002D346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Nemanja</w:t>
      </w:r>
      <w:r w:rsidR="00D661D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Nenadić</w:t>
      </w:r>
    </w:p>
    <w:p w:rsidR="00D661D9" w:rsidRDefault="00B20667" w:rsidP="002D346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Miloš</w:t>
      </w:r>
      <w:r w:rsidR="00D661D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Đorđević</w:t>
      </w:r>
    </w:p>
    <w:p w:rsidR="00035054" w:rsidRDefault="00035054" w:rsidP="00035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48BA" w:rsidRPr="00D546B0" w:rsidRDefault="009748BA" w:rsidP="0003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054" w:rsidRPr="00D546B0" w:rsidRDefault="00B20667" w:rsidP="0003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jednoglasno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2D34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12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glasova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utvrdio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predloženi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dnevni</w:t>
      </w:r>
      <w:r w:rsidR="002D34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35054" w:rsidRPr="00D546B0" w:rsidRDefault="00035054" w:rsidP="000350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054" w:rsidRDefault="00B20667" w:rsidP="00035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="00035054" w:rsidRPr="00A92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 w:rsidR="00035054" w:rsidRPr="00A92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="00035054" w:rsidRPr="00A92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035054" w:rsidRPr="00A92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 w:rsidR="00035054" w:rsidRPr="00A92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035054" w:rsidRPr="00A92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="00035054" w:rsidRPr="00A92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="00035054" w:rsidRPr="00A92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="00035054" w:rsidRPr="00A92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</w:p>
    <w:p w:rsidR="00A921AE" w:rsidRPr="00582E5C" w:rsidRDefault="00A921AE" w:rsidP="00035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726CA9" w:rsidRPr="00A921AE" w:rsidRDefault="00B20667" w:rsidP="002D3467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Predstavljanje</w:t>
      </w:r>
      <w:r w:rsidR="00726CA9" w:rsidRPr="00A921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Izveštaja</w:t>
      </w:r>
      <w:r w:rsidR="00726CA9" w:rsidRPr="00A9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26CA9" w:rsidRPr="00A9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reviziji</w:t>
      </w:r>
      <w:r w:rsidR="00726CA9" w:rsidRPr="00A9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pravilnosti</w:t>
      </w:r>
      <w:r w:rsidR="00726CA9"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726CA9"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726CA9"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Aranđelovac</w:t>
      </w:r>
      <w:r w:rsidR="00726CA9"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6CA9"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726CA9"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6CA9"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726CA9"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26CA9"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6CA9"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726CA9"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6CA9"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preuzimanje</w:t>
      </w:r>
      <w:r w:rsidR="00726CA9"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726CA9"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="00726CA9"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odobrenih</w:t>
      </w:r>
      <w:r w:rsidR="00726CA9"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aproprijacija</w:t>
      </w:r>
      <w:r w:rsidR="00726CA9"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726CA9"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postupaka</w:t>
      </w:r>
      <w:r w:rsidR="00726CA9"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726CA9"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726CA9"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6CA9"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rashode</w:t>
      </w:r>
      <w:r w:rsidR="00726CA9"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6CA9"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zaposlene</w:t>
      </w:r>
      <w:r w:rsidR="00726CA9"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346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726CA9"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26CA9" w:rsidRPr="00A921AE" w:rsidRDefault="00726CA9" w:rsidP="002D3467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pravilnosti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komunalnog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Bukulja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Aranđelovac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obračun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isplatu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zarada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naknada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zarada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ostalih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ličnih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rashoda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potraživanja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6CA9" w:rsidRPr="00A921AE" w:rsidRDefault="00726CA9" w:rsidP="002D3467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pravilnosti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Specijalne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bolnice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rehabilitaciju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Bukovička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banja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Aranđelovac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uvećanje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plata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6CA9" w:rsidRPr="00A921AE" w:rsidRDefault="00726CA9" w:rsidP="002D346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finansijskih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Zdravstvenog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Aranđelovac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C4725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26CA9" w:rsidRPr="006B6DF1" w:rsidRDefault="00B20667" w:rsidP="00726CA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Razmatranje</w:t>
      </w:r>
      <w:r w:rsidR="00726CA9" w:rsidRPr="00A9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Izveštaja</w:t>
      </w:r>
      <w:r w:rsidR="00726CA9" w:rsidRPr="00A9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Pododbora</w:t>
      </w:r>
      <w:r w:rsidR="00726CA9" w:rsidRPr="00A9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26CA9" w:rsidRPr="00A9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726CA9" w:rsidRPr="00A9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izveštaja</w:t>
      </w:r>
      <w:r w:rsidR="00726CA9" w:rsidRPr="00A9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26CA9" w:rsidRPr="00A9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obavljenim</w:t>
      </w:r>
      <w:r w:rsidR="00726CA9" w:rsidRPr="00A9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revizijama</w:t>
      </w:r>
      <w:r w:rsidR="00726CA9" w:rsidRPr="00A9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Državne</w:t>
      </w:r>
      <w:r w:rsidR="00726CA9" w:rsidRPr="00A9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revizorske</w:t>
      </w:r>
      <w:r w:rsidR="00726CA9" w:rsidRPr="00A9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institucije</w:t>
      </w:r>
      <w:r w:rsidR="00726CA9" w:rsidRPr="00A9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26CA9" w:rsidRPr="00A9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razmatranju</w:t>
      </w:r>
      <w:r w:rsidR="00726CA9" w:rsidRPr="00A9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sektorskih</w:t>
      </w:r>
      <w:r w:rsidR="00726CA9" w:rsidRPr="00A9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izveštaja</w:t>
      </w:r>
      <w:r w:rsidR="00726CA9" w:rsidRPr="00A921A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Sektor</w:t>
      </w:r>
      <w:r w:rsidR="00726CA9" w:rsidRPr="00A9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726CA9" w:rsidRPr="00A921AE">
        <w:rPr>
          <w:rFonts w:ascii="Times New Roman" w:hAnsi="Times New Roman" w:cs="Times New Roman"/>
          <w:sz w:val="24"/>
          <w:szCs w:val="24"/>
        </w:rPr>
        <w:t xml:space="preserve"> </w:t>
      </w:r>
      <w:r w:rsidR="00726CA9"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2 </w:t>
      </w:r>
      <w:r w:rsidR="00726CA9" w:rsidRPr="00A9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26CA9" w:rsidRPr="00A9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</w:t>
      </w:r>
      <w:r w:rsidR="00726CA9" w:rsidRPr="00A9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726CA9" w:rsidRPr="00A921AE">
        <w:rPr>
          <w:rFonts w:ascii="Times New Roman" w:hAnsi="Times New Roman" w:cs="Times New Roman"/>
          <w:sz w:val="24"/>
          <w:szCs w:val="24"/>
        </w:rPr>
        <w:t xml:space="preserve"> </w:t>
      </w:r>
      <w:r w:rsidR="00726CA9"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4 </w:t>
      </w:r>
      <w:r w:rsidR="00726CA9" w:rsidRPr="00A9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Državne</w:t>
      </w:r>
      <w:r w:rsidR="00726CA9" w:rsidRPr="00A9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revizorske</w:t>
      </w:r>
      <w:r w:rsidR="00726CA9" w:rsidRPr="00A9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institucije</w:t>
      </w:r>
      <w:r w:rsidR="00726CA9" w:rsidRPr="00A921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726CA9" w:rsidRPr="00A9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726CA9" w:rsidRPr="00A9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zaključka</w:t>
      </w:r>
      <w:r w:rsidR="00726CA9" w:rsidRPr="00A921AE">
        <w:rPr>
          <w:rFonts w:ascii="Times New Roman" w:hAnsi="Times New Roman" w:cs="Times New Roman"/>
          <w:sz w:val="24"/>
          <w:szCs w:val="24"/>
        </w:rPr>
        <w:t>;</w:t>
      </w:r>
    </w:p>
    <w:p w:rsidR="006B6DF1" w:rsidRPr="00A921AE" w:rsidRDefault="006B6DF1" w:rsidP="006B6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6CA9" w:rsidRPr="00A921AE" w:rsidRDefault="00726CA9" w:rsidP="00726CA9">
      <w:pPr>
        <w:jc w:val="both"/>
        <w:rPr>
          <w:rFonts w:ascii="Times New Roman" w:hAnsi="Times New Roman" w:cs="Times New Roman"/>
          <w:sz w:val="24"/>
          <w:szCs w:val="24"/>
        </w:rPr>
      </w:pPr>
      <w:r w:rsidRPr="00A921AE">
        <w:rPr>
          <w:rFonts w:ascii="Times New Roman" w:hAnsi="Times New Roman" w:cs="Times New Roman"/>
          <w:sz w:val="24"/>
          <w:szCs w:val="24"/>
        </w:rPr>
        <w:t xml:space="preserve">3.  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A921A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5054" w:rsidRPr="009748BA" w:rsidRDefault="00DF2599" w:rsidP="009748BA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DF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Pr="00DF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F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DF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DF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Pr="00DF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Pr="00DF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Pr="00DF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</w:rPr>
        <w:t>Odbor</w:t>
      </w:r>
      <w:r w:rsidRPr="00DF2599">
        <w:rPr>
          <w:rFonts w:ascii="Times New Roman" w:hAnsi="Times New Roman" w:cs="Times New Roman"/>
          <w:sz w:val="24"/>
          <w:szCs w:val="24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</w:rPr>
        <w:t>je</w:t>
      </w:r>
      <w:r w:rsidRPr="00DF2599">
        <w:rPr>
          <w:rFonts w:ascii="Times New Roman" w:hAnsi="Times New Roman" w:cs="Times New Roman"/>
          <w:sz w:val="24"/>
          <w:szCs w:val="24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dvanaest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,,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,,) </w:t>
      </w:r>
      <w:r w:rsidRPr="00DF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DF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 w:rsidRPr="00DF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F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30, 31</w:t>
      </w:r>
      <w:r w:rsidRPr="00DF259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F2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32</w:t>
      </w:r>
      <w:r w:rsidRPr="00DF2599">
        <w:rPr>
          <w:rFonts w:ascii="Times New Roman" w:hAnsi="Times New Roman" w:cs="Times New Roman"/>
          <w:sz w:val="24"/>
          <w:szCs w:val="24"/>
        </w:rPr>
        <w:t xml:space="preserve">. </w:t>
      </w:r>
      <w:r w:rsidR="00B20667">
        <w:rPr>
          <w:rFonts w:ascii="Times New Roman" w:hAnsi="Times New Roman" w:cs="Times New Roman"/>
          <w:sz w:val="24"/>
          <w:szCs w:val="24"/>
        </w:rPr>
        <w:t>sednice</w:t>
      </w:r>
      <w:r w:rsidRPr="00DF2599">
        <w:rPr>
          <w:rFonts w:ascii="Times New Roman" w:hAnsi="Times New Roman" w:cs="Times New Roman"/>
          <w:sz w:val="24"/>
          <w:szCs w:val="24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</w:rPr>
        <w:t>Odbora</w:t>
      </w:r>
      <w:r>
        <w:rPr>
          <w:lang w:val="sr-Cyrl-RS"/>
        </w:rPr>
        <w:t>.</w:t>
      </w:r>
    </w:p>
    <w:p w:rsidR="00035054" w:rsidRPr="00D546B0" w:rsidRDefault="00B20667" w:rsidP="00DF2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Sednicu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otvorila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Aleksandra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Tomić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5054" w:rsidRPr="00D546B0" w:rsidRDefault="00035054" w:rsidP="00DF2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054" w:rsidRPr="009F3C4A" w:rsidRDefault="00B20667" w:rsidP="00DF2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Predsednik</w:t>
      </w:r>
      <w:r w:rsidR="009F3C4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opštine</w:t>
      </w:r>
      <w:r w:rsidR="009F3C4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Arađelovac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izrazio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zadovoljstvo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van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sedišta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održava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njihovom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rekao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korektivnim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merama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predložila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izvršene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revizije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umnogome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unapređuje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lokalne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samouprave</w:t>
      </w:r>
      <w:r w:rsidR="009F3C4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kao</w:t>
      </w:r>
      <w:r w:rsidR="009F3C4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9F3C4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to</w:t>
      </w:r>
      <w:r w:rsidR="009F3C4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</w:t>
      </w:r>
      <w:r w:rsidR="009F3C4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9E1E5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9E1E5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njihovoj</w:t>
      </w:r>
      <w:r w:rsidR="009E1E5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opštini</w:t>
      </w:r>
      <w:r w:rsidR="009E1E5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formirana</w:t>
      </w:r>
      <w:r w:rsidR="009E1E5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interna</w:t>
      </w:r>
      <w:r w:rsidR="009E1E5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revizija</w:t>
      </w:r>
      <w:r w:rsidR="009E1E5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a</w:t>
      </w:r>
      <w:r w:rsidR="009E1E5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postupak</w:t>
      </w:r>
      <w:r w:rsidR="009E1E5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uvođenja</w:t>
      </w:r>
      <w:r w:rsidR="009E1E5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finansijske</w:t>
      </w:r>
      <w:r w:rsidR="009E1E5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unutrašnje</w:t>
      </w:r>
      <w:r w:rsidR="009E1E5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kontrole</w:t>
      </w:r>
      <w:r w:rsidR="009E1E5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privodi</w:t>
      </w:r>
      <w:r w:rsidR="009E1E5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se</w:t>
      </w:r>
      <w:r w:rsidR="009E1E5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kraju</w:t>
      </w:r>
    </w:p>
    <w:p w:rsidR="00035054" w:rsidRPr="00D546B0" w:rsidRDefault="00035054" w:rsidP="00DF2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054" w:rsidRDefault="00035054" w:rsidP="00DF259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1.</w:t>
      </w:r>
      <w:r w:rsidR="00B2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tačka</w:t>
      </w:r>
      <w:r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B2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dnevnog</w:t>
      </w:r>
      <w:r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B2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reda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20667">
        <w:rPr>
          <w:rFonts w:ascii="Times New Roman" w:hAnsi="Times New Roman" w:cs="Times New Roman"/>
          <w:sz w:val="24"/>
          <w:szCs w:val="24"/>
          <w:lang w:val="sr-Cyrl-CS"/>
        </w:rPr>
        <w:t>Predstavljanje</w:t>
      </w:r>
      <w:r w:rsidR="00961673" w:rsidRPr="009D34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</w:rPr>
        <w:t>Izveštaja</w:t>
      </w:r>
      <w:r w:rsidR="00961673" w:rsidRPr="009D348B">
        <w:rPr>
          <w:rFonts w:ascii="Times New Roman" w:hAnsi="Times New Roman" w:cs="Times New Roman"/>
          <w:sz w:val="24"/>
          <w:szCs w:val="24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</w:rPr>
        <w:t>o</w:t>
      </w:r>
      <w:r w:rsidR="00961673" w:rsidRPr="009D348B">
        <w:rPr>
          <w:rFonts w:ascii="Times New Roman" w:hAnsi="Times New Roman" w:cs="Times New Roman"/>
          <w:sz w:val="24"/>
          <w:szCs w:val="24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</w:rPr>
        <w:t>reviziji</w:t>
      </w:r>
      <w:r w:rsidR="00961673" w:rsidRPr="009D348B">
        <w:rPr>
          <w:rFonts w:ascii="Times New Roman" w:hAnsi="Times New Roman" w:cs="Times New Roman"/>
          <w:sz w:val="24"/>
          <w:szCs w:val="24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pravilnosti</w:t>
      </w:r>
      <w:r w:rsidR="00961673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961673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961673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Aranđelovac</w:t>
      </w:r>
      <w:r w:rsidR="00961673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61673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61673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1673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961673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61673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61673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961673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1673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preuzimanje</w:t>
      </w:r>
      <w:r w:rsidR="00961673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961673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="00961673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odobrenih</w:t>
      </w:r>
      <w:r w:rsidR="00961673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aproprijacija</w:t>
      </w:r>
      <w:r w:rsidR="00961673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961673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postupaka</w:t>
      </w:r>
      <w:r w:rsidR="00961673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961673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961673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1673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rashode</w:t>
      </w:r>
      <w:r w:rsidR="00961673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61673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zaposlene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pravilnosti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komunalnog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Bukulja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Aranđelovac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delu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obračun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isplatu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zarada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naknada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zarada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ostalih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ličnih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rashoda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potraživanja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pravilnosti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Specijalne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bolnice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rehabilitaciju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Bukovička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banja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Aranđelovac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uvećanje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plata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finansijskih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Zdravstvenog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Aranđelovac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B20667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D348B" w:rsidRPr="009D348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062CB" w:rsidRDefault="00B20667" w:rsidP="0005054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izvršenih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revizija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revidiranih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sumarnom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zaključku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utvrđenim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nepravilnostima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izdvojio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najveće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greške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stalno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ponavljaju</w:t>
      </w:r>
      <w:r w:rsidR="0003317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preuzete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odobrenih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aproprijacija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sprovedene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mimo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propisanog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zakonskog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rashodi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zaposlene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plate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isplaćene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osnova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revizorska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završenoj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revidiranih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utvrdila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odgovarajuće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otklanjanje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utvrđenih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nedostataka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revizorska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konstatovala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revidirani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subjekti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samom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preduzimali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otklanjanje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ponovile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gotovo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6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ostavljenim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zakonskim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rokovima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30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90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završene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otklonjene</w:t>
      </w:r>
      <w:r w:rsidR="00420AE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revizorska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odazivne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ocenila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verodostojne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poslerevizioni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izveštaji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zadovoljavajući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6EDB" w:rsidRPr="0005054A" w:rsidRDefault="00B20667" w:rsidP="000505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331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Jokić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odgovornosti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odgovornih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utvrđene</w:t>
      </w:r>
      <w:r w:rsidR="007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03317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0331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31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0331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potrošena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vrati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Pejović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odgovorio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odgovornih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prekršajne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privredni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prestup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inspekcija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nadležna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naloži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vraćanje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dostavlja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revidiranom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subjektu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objavljuje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sajtu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stavlja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uvid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državnim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najširoj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72034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odredi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pravna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iskoriste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sopstvene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prihode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stiče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korišćenjem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trošak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8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nadoknaditi</w:t>
      </w:r>
      <w:r w:rsidR="000331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3F60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D03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3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neuređena</w:t>
      </w:r>
      <w:r w:rsidR="00D03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 w:rsidR="00D03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03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visokoškolskim</w:t>
      </w:r>
      <w:r w:rsidR="00D03F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ustanovama</w:t>
      </w:r>
      <w:r w:rsidR="00D03F60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sopstvena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fiskalnom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pogoduju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monopolskom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položaju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parafiskalni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takva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neretko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umesto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nastave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završavaju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lična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Jokić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rezervu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oduzimanju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sopstvene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prihode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pojedine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srednje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škole</w:t>
      </w:r>
      <w:r w:rsidR="0003317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realno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ostvaruju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sopstveni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revizija</w:t>
      </w:r>
      <w:r w:rsidR="0066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svrsishodnosti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Pejović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dopis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dopis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prosleđen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posebnu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2550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35054" w:rsidRPr="00D546B0" w:rsidRDefault="00035054" w:rsidP="00035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054" w:rsidRPr="00D546B0" w:rsidRDefault="00B20667" w:rsidP="00035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nastavku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održana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0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4</w:t>
      </w:r>
      <w:r w:rsidR="00035054"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sednica</w:t>
      </w:r>
      <w:r w:rsidR="00035054"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Pododbora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obavljenim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revizijama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Pododbora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prisustvuju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Milorad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Mijatović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članovi</w:t>
      </w:r>
      <w:r w:rsidR="00E02BB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odnosno</w:t>
      </w:r>
      <w:r w:rsidR="00E02BB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zamenici</w:t>
      </w:r>
      <w:r w:rsidR="00E02BB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članova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Pododbora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Veroljub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Arsić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Zoltan</w:t>
      </w:r>
      <w:r w:rsidR="00E02BB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Pek</w:t>
      </w:r>
      <w:r w:rsidR="00E02BB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Goran</w:t>
      </w:r>
      <w:r w:rsidR="00E02BB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Kovačević</w:t>
      </w:r>
      <w:r w:rsidR="00E02BB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E02BB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Mihailo</w:t>
      </w:r>
      <w:r w:rsidR="00E02BB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Jokić</w:t>
      </w:r>
      <w:r w:rsidR="00E02BB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članovi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Pododbora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jednoglasno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BA3A2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5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glasova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utvrdili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sledeći</w:t>
      </w:r>
    </w:p>
    <w:p w:rsidR="00035054" w:rsidRPr="00D546B0" w:rsidRDefault="00035054" w:rsidP="00035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054" w:rsidRPr="00D546B0" w:rsidRDefault="00B20667" w:rsidP="00035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Dnevni</w:t>
      </w:r>
      <w:r w:rsidR="00035054"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red</w:t>
      </w:r>
    </w:p>
    <w:p w:rsidR="00035054" w:rsidRPr="00D546B0" w:rsidRDefault="00035054" w:rsidP="000350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35054" w:rsidRPr="00D546B0" w:rsidRDefault="00B20667" w:rsidP="00035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Razmatranje</w:t>
      </w:r>
      <w:r w:rsidR="00035054"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sektorskih</w:t>
      </w:r>
      <w:r w:rsidR="00035054"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izveštaja</w:t>
      </w:r>
      <w:r w:rsidR="00035054"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Državne</w:t>
      </w:r>
      <w:r w:rsidR="00035054"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revizorske</w:t>
      </w:r>
      <w:r w:rsidR="00035054"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institucije</w:t>
      </w:r>
      <w:r w:rsidR="00035054"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Izveštaji</w:t>
      </w:r>
      <w:r w:rsidR="00035054"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Sektora</w:t>
      </w:r>
      <w:r w:rsidR="00035054"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broj</w:t>
      </w:r>
      <w:r w:rsidR="00035054"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02B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2</w:t>
      </w:r>
      <w:r w:rsidR="00035054"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</w:t>
      </w:r>
      <w:r w:rsidR="00035054"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E02B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1</w:t>
      </w:r>
      <w:r w:rsidR="00035054"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godinu</w:t>
      </w:r>
      <w:r w:rsidR="00035054"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035054"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Izveštaji</w:t>
      </w:r>
      <w:r w:rsidR="00035054"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Sektora</w:t>
      </w:r>
      <w:r w:rsidR="00035054"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broj</w:t>
      </w:r>
      <w:r w:rsidR="00035054"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C5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4</w:t>
      </w:r>
      <w:r w:rsidR="00035054"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</w:t>
      </w:r>
      <w:r w:rsidR="00035054"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2C5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1</w:t>
      </w:r>
      <w:r w:rsidR="002C5D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godinu</w:t>
      </w:r>
    </w:p>
    <w:p w:rsidR="00035054" w:rsidRPr="00D546B0" w:rsidRDefault="00035054" w:rsidP="0003505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7A37" w:rsidRDefault="00B20667" w:rsidP="00035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Stojanka</w:t>
      </w:r>
      <w:r w:rsidR="00BA3A2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Milovanović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vrhovni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predstavi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la</w:t>
      </w:r>
      <w:r w:rsidR="00BA3A2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reviziji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nadležnosti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Sektora</w:t>
      </w:r>
      <w:r w:rsidR="00BA3A2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Revidirano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više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130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subjekata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943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preporuka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otklanjanje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uočenih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nepravilnosti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oblastima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finansijskog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izveštavanja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pravilnosti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poslovanja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svrsishodnosti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odazivnih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izveštaja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poslerevizionih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izveštaja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Većina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revidiranih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subjekata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postupila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preporukama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DRI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a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ostvarene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uštede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osnovu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nalaza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DRI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iznose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više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jedne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milijarde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dinara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Subjekti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revizije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bili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su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ministarstva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indirektni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korisnici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budžetskih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sredstava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AP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jedinice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lokalne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samouprave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javna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preduzeća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čiji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osnivač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JLS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Dato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pozitivnih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mišljenja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59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mišljenja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sa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rezervom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negativna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mišljenja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Konstatovano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polovina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revidiranih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subjekata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nije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odgovarajući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način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uspostavila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internu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reviziju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Utvrđeno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takođe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su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pogrešno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iskazani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prihodi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primanja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iznosu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milijardi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dinara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kao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7336F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rashodi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iznosu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10, 8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milijardi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dinara</w:t>
      </w:r>
      <w:r w:rsidR="00D955B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te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nepravilnosti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iskazivanju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rezultata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poslovanja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10,2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miliona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dinara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oblasti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pravilnosti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poslovanja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kontrolisane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su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javne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nabavkeza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godinu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rashodi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zaposlene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godini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jedinicama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lokalnih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samouprava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njihovim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javnim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preduzećima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utvrđene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su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brojne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nepravilnosti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više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isplaćene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plate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druge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isplate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bez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pravnog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osnova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iznosu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146,3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miliona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dinara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Nepravilnosti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prilikom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sprovođenja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javnih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nabavki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utvrđene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su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iznosu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1.633.8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miliona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dinara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Sprovedene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su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četiri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revizije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svrsishodnosti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Upravljanje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plastičnim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otpadom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Funkcionisanje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gradskog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prigradskog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prevoza</w:t>
      </w:r>
      <w:r w:rsidR="00F41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putnika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Efikasnost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naplate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izvornih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prihoda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JLS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Podsticaji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merama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ruralnog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razvoja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Utvrđeno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nadležni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organi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uspostavili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odgovarajući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zakonski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planski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okvir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efikasno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upravljanje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otpadom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kao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pratili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rezultate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sprovedenih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mera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upravljanja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drugom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izveštaju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utvrđeno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gradskim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prigradskim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prevozom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putnika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nije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zadovoljna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trćina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građana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a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gotovo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milion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stanovnika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nema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organizovan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prevoz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potrebna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strategija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kao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uređena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merila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obavljanje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ove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komunalne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delatnosti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veće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angažovanje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lokalnih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vlasti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pogledu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efikasnosti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naplate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izvornih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prihoda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JLS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konstatovano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nije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ažurirana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evidencija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obveznika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te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ni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adekvatna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kontrola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zbog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čega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iznos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nenaplaćenih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izvornih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prihoda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107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JLS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periodu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2017-2019.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godina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9,6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milijardi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dinara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četvrtoj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reviziji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utvrđeno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nadležni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organi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putem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aktuelnih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podsticajnih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mera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nisu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uspeli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obezbede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razvojne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ciljeve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ruralnog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razvoja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A039EE" w:rsidRDefault="00B20667" w:rsidP="00035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ovom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sektoru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podneto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113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prijava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protiv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odgovornih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lica</w:t>
      </w:r>
      <w:r w:rsidR="006D7A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 </w:t>
      </w:r>
      <w:r w:rsidR="00204DE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A039EE" w:rsidRDefault="00A039EE" w:rsidP="00035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F41A8E" w:rsidRPr="002B3E93" w:rsidRDefault="00B20667" w:rsidP="00035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Dragan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Golubović</w:t>
      </w:r>
      <w:r w:rsidR="00A039E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vrhovni</w:t>
      </w:r>
      <w:r w:rsidR="00A039E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državni</w:t>
      </w:r>
      <w:r w:rsidR="00A039E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</w:t>
      </w:r>
      <w:r w:rsidR="00A039E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predstavi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A039E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r w:rsidR="00A039E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A039E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reviziji</w:t>
      </w:r>
      <w:r w:rsidR="00A039E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A039E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nadležnosti</w:t>
      </w:r>
      <w:r w:rsidR="00A039E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Sektora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4</w:t>
      </w:r>
      <w:r w:rsidR="00A039E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JLS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javna</w:t>
      </w:r>
      <w:r w:rsidR="006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preduzeća</w:t>
      </w:r>
      <w:r w:rsidR="006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6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dr</w:t>
      </w:r>
      <w:r w:rsidR="006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A039E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A039EE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Izrađeno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ukupno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87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revizionih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izveštaja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dato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360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preporuka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otklanjanje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uočenih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nepravilnosti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a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osnovu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preduzetih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mera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revidiranih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subjekata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takvih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nepravilnosti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više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ne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bude</w:t>
      </w:r>
      <w:r w:rsidR="002B3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Državna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revizorska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institucija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ocenila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su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odazivni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izveštaji</w:t>
      </w:r>
      <w:r w:rsidR="00A039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zadovoljavajući</w:t>
      </w:r>
      <w:r w:rsidR="002B3E9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te</w:t>
      </w:r>
      <w:r w:rsidR="002B3E9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</w:t>
      </w:r>
      <w:r w:rsidR="002B3E9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nema</w:t>
      </w:r>
      <w:r w:rsidR="002B3E9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teških</w:t>
      </w:r>
      <w:r w:rsidR="002B3E9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kršenja</w:t>
      </w:r>
      <w:r w:rsidR="002B3E9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pravilnosti</w:t>
      </w:r>
      <w:r w:rsidR="002B3E9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poslovanja</w:t>
      </w:r>
      <w:r w:rsidR="002B3E9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Podneta</w:t>
      </w:r>
      <w:r w:rsidR="003A6C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su</w:t>
      </w:r>
      <w:r w:rsidR="003A6C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zahteva</w:t>
      </w:r>
      <w:r w:rsidR="003A6C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</w:t>
      </w:r>
      <w:r w:rsidR="003A6C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pokretanje</w:t>
      </w:r>
      <w:r w:rsidR="003A6C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prekršajnog</w:t>
      </w:r>
      <w:r w:rsidR="003A6C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postupka</w:t>
      </w:r>
      <w:r w:rsidR="003A6C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protiv</w:t>
      </w:r>
      <w:r w:rsidR="003A6C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odgovornih</w:t>
      </w:r>
      <w:r w:rsidR="003A6C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lica</w:t>
      </w:r>
      <w:r w:rsidR="003A6C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prijava</w:t>
      </w:r>
      <w:r w:rsidR="003A6C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</w:t>
      </w:r>
      <w:r w:rsidR="003A6C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privredne</w:t>
      </w:r>
      <w:r w:rsidR="003A6C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prestupe</w:t>
      </w:r>
      <w:r w:rsidR="003A6C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protiv</w:t>
      </w:r>
      <w:r w:rsidR="003A6C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52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odgovorna</w:t>
      </w:r>
      <w:r w:rsidR="003A6C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lica</w:t>
      </w:r>
      <w:r w:rsidR="003A6C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3A6C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informacija</w:t>
      </w:r>
      <w:r w:rsidR="003A6C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nadležnim</w:t>
      </w:r>
      <w:r w:rsidR="003A6C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državnim</w:t>
      </w:r>
      <w:r w:rsidR="003A6C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organima</w:t>
      </w:r>
      <w:r w:rsidR="003A6C5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Sprovedene</w:t>
      </w:r>
      <w:r w:rsidR="002B3E9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su</w:t>
      </w:r>
      <w:r w:rsidR="002B3E9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sledeće</w:t>
      </w:r>
      <w:r w:rsidR="002B3E9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revizije</w:t>
      </w:r>
      <w:r w:rsidR="002B3E9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svrsishodnosti</w:t>
      </w:r>
      <w:r w:rsidR="002B3E9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Pošumljavanje</w:t>
      </w:r>
      <w:r w:rsidR="002B3E9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2B3E9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Republici</w:t>
      </w:r>
      <w:r w:rsidR="002B3E9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Srbiji</w:t>
      </w:r>
      <w:r w:rsidR="002B3E9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Upravljanje</w:t>
      </w:r>
      <w:r w:rsidR="002B3E9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bezbednosnim</w:t>
      </w:r>
      <w:r w:rsidR="002B3E9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rizicima</w:t>
      </w:r>
      <w:r w:rsidR="002B3E9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prelazima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preko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pruge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Efikasnost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sistema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energetskog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menadžmenta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javnom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sektoru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svim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navedenim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oblastima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konstatovana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su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brojna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odstupanja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utvrđenih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normativnih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pravila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strategija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razvoja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nepostojanje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akcionih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planova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kao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ni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efikasan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nadzorod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</w:t>
      </w:r>
      <w:r w:rsidR="00D955B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strane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nadležnih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državnih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organa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javnih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preduzeća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Najveće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nepravilnosti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revizijama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pravilnosti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poslovanja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utvrđene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su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oblasi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javnih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nabavki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jer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nije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sproveden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postupak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propisan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zakonom</w:t>
      </w:r>
      <w:r w:rsidR="00571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</w:p>
    <w:p w:rsidR="00F41A8E" w:rsidRDefault="00F41A8E" w:rsidP="00035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9313A7" w:rsidRDefault="006A4334" w:rsidP="00035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raspravi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povodom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prezentovanih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sektorskih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izveštaja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učestvovali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zamenici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Goran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Kovačević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rekao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potrebna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edukacija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lica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državnom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lokalnom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nivou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bave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javnim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nabakama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obzirom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nepravilnosti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posle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donošenja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novog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nisu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smanjile</w:t>
      </w:r>
      <w:r w:rsidR="008704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isto</w:t>
      </w:r>
      <w:r w:rsidR="008704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važi</w:t>
      </w:r>
      <w:r w:rsidR="008704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8704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</w:t>
      </w:r>
      <w:r w:rsidR="008704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druge</w:t>
      </w:r>
      <w:r w:rsidR="008704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oblasti</w:t>
      </w:r>
      <w:r w:rsidR="008704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kao</w:t>
      </w:r>
      <w:r w:rsidR="008704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što</w:t>
      </w:r>
      <w:r w:rsidR="008704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8704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naplata</w:t>
      </w:r>
      <w:r w:rsidR="008704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izvornih</w:t>
      </w:r>
      <w:r w:rsidR="008704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opštinskih</w:t>
      </w:r>
      <w:r w:rsidR="008704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prihoda</w:t>
      </w:r>
      <w:r w:rsidR="008704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kao</w:t>
      </w:r>
      <w:r w:rsidR="008704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8704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podsticaji</w:t>
      </w:r>
      <w:r w:rsidR="008704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ruralnom</w:t>
      </w:r>
      <w:r w:rsidR="008704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razvoju</w:t>
      </w:r>
      <w:r w:rsidR="008704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gde</w:t>
      </w:r>
      <w:r w:rsidR="008704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zaostajemo</w:t>
      </w:r>
      <w:r w:rsidR="008704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</w:t>
      </w:r>
      <w:r w:rsidR="008704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novim</w:t>
      </w:r>
      <w:r w:rsidR="008704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merama</w:t>
      </w:r>
      <w:r w:rsidR="008704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koje</w:t>
      </w:r>
      <w:r w:rsidR="008704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primenjuje</w:t>
      </w:r>
      <w:r w:rsidR="008704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Evropska</w:t>
      </w:r>
      <w:r w:rsidR="008704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unija</w:t>
      </w:r>
      <w:r w:rsidR="008704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Zalaže</w:t>
      </w:r>
      <w:r w:rsidR="009E244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se</w:t>
      </w:r>
      <w:r w:rsidR="009E244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</w:t>
      </w:r>
      <w:r w:rsidR="009E244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to</w:t>
      </w:r>
      <w:r w:rsidR="009E244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</w:t>
      </w:r>
      <w:r w:rsidR="009E244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nadležni</w:t>
      </w:r>
      <w:r w:rsidR="009E244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državni</w:t>
      </w:r>
      <w:r w:rsidR="009E244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organi</w:t>
      </w:r>
      <w:r w:rsidR="009E244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propišu</w:t>
      </w:r>
      <w:r w:rsidR="009E244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merila</w:t>
      </w:r>
      <w:r w:rsidR="009E244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</w:t>
      </w:r>
      <w:r w:rsidR="009E244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velike</w:t>
      </w:r>
      <w:r w:rsidR="009E244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srednje</w:t>
      </w:r>
      <w:r w:rsidR="009E244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9E244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male</w:t>
      </w:r>
      <w:r w:rsidR="009E244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JLS</w:t>
      </w:r>
      <w:r w:rsidR="009E244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9E244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utvrde</w:t>
      </w:r>
      <w:r w:rsidR="009E244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limite</w:t>
      </w:r>
      <w:r w:rsidR="009E244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prihodne</w:t>
      </w:r>
      <w:r w:rsidR="009E244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9E244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rashodne</w:t>
      </w:r>
      <w:r w:rsidR="009E244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strane</w:t>
      </w:r>
      <w:r w:rsidR="009E244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prilikom</w:t>
      </w:r>
      <w:r w:rsidR="009E244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planiranja</w:t>
      </w:r>
      <w:r w:rsidR="009E244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budžeta</w:t>
      </w:r>
      <w:r w:rsidR="009E244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</w:t>
      </w:r>
      <w:r w:rsidR="009E244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ugledu</w:t>
      </w:r>
      <w:r w:rsidR="009E244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</w:t>
      </w:r>
      <w:r w:rsidR="00A56DA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postojeće</w:t>
      </w:r>
      <w:r w:rsidR="009E244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direktive</w:t>
      </w:r>
      <w:r w:rsidR="009E244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EU</w:t>
      </w:r>
      <w:r w:rsidR="009E244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Mihailo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Jokić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smatra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se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zloupotrebe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domenu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javnih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nabavki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moraju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oštro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kažnjavati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te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potrebna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vanredna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kontrola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odlučniji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rad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tužilaštava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oblasti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naplate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izvornih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prihoda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opština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moraju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se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definisati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merila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koja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će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uspostaviti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korelaciju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između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stepena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realizacije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izvornih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prihoda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visine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dobijenih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transfernih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sredstava</w:t>
      </w:r>
      <w:r w:rsidR="00042E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r w:rsidR="00A56DA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Veroljub</w:t>
      </w:r>
      <w:r w:rsidR="00F941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Arsić</w:t>
      </w:r>
      <w:r w:rsidR="00F941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941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podržao</w:t>
      </w:r>
      <w:r w:rsidR="00F941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potrebu</w:t>
      </w:r>
      <w:r w:rsidR="00F941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edukaciju</w:t>
      </w:r>
      <w:r w:rsidR="00F941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F941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oblasti</w:t>
      </w:r>
      <w:r w:rsidR="00F941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javnih</w:t>
      </w:r>
      <w:r w:rsidR="00F941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nabavki</w:t>
      </w:r>
      <w:r w:rsidR="00F941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ali</w:t>
      </w:r>
      <w:r w:rsidR="00F941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F941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takođe</w:t>
      </w:r>
      <w:r w:rsidR="00F941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rekao</w:t>
      </w:r>
      <w:r w:rsidR="00F941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</w:t>
      </w:r>
      <w:r w:rsidR="00F941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se</w:t>
      </w:r>
      <w:r w:rsidR="00F941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moraju</w:t>
      </w:r>
      <w:r w:rsidR="00F941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izricati</w:t>
      </w:r>
      <w:r w:rsidR="00F941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kaznene</w:t>
      </w:r>
      <w:r w:rsidR="00F941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mere</w:t>
      </w:r>
      <w:r w:rsidR="00F941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941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zloupotrebe</w:t>
      </w:r>
      <w:r w:rsidR="00F941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pogotovo</w:t>
      </w:r>
      <w:r w:rsidR="00F941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kada</w:t>
      </w:r>
      <w:r w:rsidR="00F941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se</w:t>
      </w:r>
      <w:r w:rsidR="00F941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zna</w:t>
      </w:r>
      <w:r w:rsidR="00F941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</w:t>
      </w:r>
      <w:r w:rsidR="00F941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</w:t>
      </w:r>
      <w:r w:rsidR="00F941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2012.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godine</w:t>
      </w:r>
      <w:r w:rsidR="00F941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propisano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krivično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delo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zloupotrebe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postupku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javnih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nabavki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Naglasio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to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su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izvorni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prihodi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opština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javni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prihodi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se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mogu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koristiti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samo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skladu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sa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zakonom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razvojne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potrebe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infrastrukturu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komunalne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usluge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a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ne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promoterske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svrhe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što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čest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slučaj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Aleksandra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Tomić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rekla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Ministarstvo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finansija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dalo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nalog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60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opština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smanji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svoje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budžete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jer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su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nerealni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te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se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transferi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JLS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već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sada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umanjuju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ako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realizacija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izvornih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prihoda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ispod</w:t>
      </w:r>
      <w:r w:rsidR="00E0262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10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odsto</w:t>
      </w:r>
      <w:r w:rsidR="009313A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9313A7" w:rsidRDefault="009313A7" w:rsidP="00035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035054" w:rsidRPr="00D546B0" w:rsidRDefault="00B20667" w:rsidP="00035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Pododbor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jednoglasno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761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5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glasova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usvojio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zaključke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utvrdi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jednoj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narednih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5054" w:rsidRPr="00D546B0" w:rsidRDefault="00035054" w:rsidP="00035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054" w:rsidRPr="00D546B0" w:rsidRDefault="00B20667" w:rsidP="0003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214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5054" w:rsidRPr="00D546B0" w:rsidRDefault="00035054" w:rsidP="0003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054" w:rsidRPr="00D546B0" w:rsidRDefault="00B20667" w:rsidP="00035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</w:p>
    <w:p w:rsidR="00035054" w:rsidRPr="00D546B0" w:rsidRDefault="00035054" w:rsidP="0003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054" w:rsidRPr="00D546B0" w:rsidRDefault="00B20667" w:rsidP="00035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Pododbora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obavljenim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revizijama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predlaže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Odboru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prihvati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17214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</w:t>
      </w:r>
      <w:r w:rsidR="006E761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preporukama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5054" w:rsidRPr="00D546B0" w:rsidRDefault="00B20667" w:rsidP="00035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Sastavni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Pregled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nazivima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sektorskih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761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5054" w:rsidRPr="00D546B0" w:rsidRDefault="00035054" w:rsidP="0003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035054" w:rsidRPr="00D546B0" w:rsidRDefault="00035054" w:rsidP="0003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054" w:rsidRPr="006E7615" w:rsidRDefault="00B20667" w:rsidP="0003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761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4</w:t>
      </w:r>
    </w:p>
    <w:p w:rsidR="00035054" w:rsidRPr="00D546B0" w:rsidRDefault="00035054" w:rsidP="0003505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35054" w:rsidRPr="00D546B0" w:rsidRDefault="00B20667" w:rsidP="00035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</w:p>
    <w:p w:rsidR="00035054" w:rsidRPr="00D546B0" w:rsidRDefault="00035054" w:rsidP="0003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054" w:rsidRPr="00D546B0" w:rsidRDefault="00B20667" w:rsidP="00035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Pododbora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obavljenim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revizijama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predlaže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Odboru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prihvati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</w:t>
      </w:r>
      <w:r w:rsidR="006E761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4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preporukama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5054" w:rsidRPr="00D546B0" w:rsidRDefault="00B20667" w:rsidP="00035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Sastavni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Pregled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nazivima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sektorskih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</w:t>
      </w:r>
      <w:r w:rsidR="006E761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6E761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4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5054" w:rsidRPr="00D546B0" w:rsidRDefault="00035054" w:rsidP="00035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054" w:rsidRPr="00D546B0" w:rsidRDefault="00035054" w:rsidP="000350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B20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tačka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dnevnog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reda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Razmatranje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Izveštaja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Pododbora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razmatranje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izveštaja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obavljenim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revizijama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Državne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revizorske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institucije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razmatranju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sektorskih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izveštaja</w:t>
      </w:r>
      <w:r w:rsidR="001721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="00B206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za</w:t>
      </w:r>
      <w:r w:rsidR="001721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2020. </w:t>
      </w:r>
      <w:r w:rsidR="00B206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godinu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="00B20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Sektor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broj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10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2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 </w:t>
      </w:r>
      <w:r w:rsidR="00B20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Sektor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broj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10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4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 </w:t>
      </w:r>
      <w:r w:rsidR="00B20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Državne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revizorske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institucije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B20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predlogom</w:t>
      </w:r>
      <w:r w:rsidRPr="00D54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zaključka</w:t>
      </w:r>
    </w:p>
    <w:p w:rsidR="00035054" w:rsidRPr="00D546B0" w:rsidRDefault="00035054" w:rsidP="00035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054" w:rsidRPr="00D546B0" w:rsidRDefault="00B20667" w:rsidP="0003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razmotrenih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revizorskih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Pododbora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prihvatio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navedene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predlozi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zaključaka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povodom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tih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utvrde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nekoj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narednih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jednoglasno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</w:t>
      </w:r>
      <w:r w:rsidR="004C763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glasova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usvojio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5054" w:rsidRPr="00D546B0" w:rsidRDefault="00035054" w:rsidP="0003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054" w:rsidRPr="00D546B0" w:rsidRDefault="00B20667" w:rsidP="00035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</w:p>
    <w:p w:rsidR="00035054" w:rsidRPr="00D546B0" w:rsidRDefault="00035054" w:rsidP="0003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054" w:rsidRPr="00D546B0" w:rsidRDefault="00B20667" w:rsidP="00035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republički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Pododbora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razmotrio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prihvatio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</w:t>
      </w:r>
      <w:r w:rsidR="004C763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preporukama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5054" w:rsidRPr="00D546B0" w:rsidRDefault="00B20667" w:rsidP="00035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Sastavni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Pregled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nazivima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sektorskih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763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5054" w:rsidRPr="00D546B0" w:rsidRDefault="00035054" w:rsidP="0003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035054" w:rsidRPr="00D546B0" w:rsidRDefault="00035054" w:rsidP="0003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054" w:rsidRPr="00D546B0" w:rsidRDefault="00B20667" w:rsidP="0003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035054" w:rsidRPr="00D546B0" w:rsidRDefault="00B20667" w:rsidP="00035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035054" w:rsidRPr="00D5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</w:p>
    <w:p w:rsidR="00035054" w:rsidRPr="00D546B0" w:rsidRDefault="00035054" w:rsidP="0003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054" w:rsidRPr="00D546B0" w:rsidRDefault="00B20667" w:rsidP="00035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republički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Pododbora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razmotrio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prihvatio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izvršene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763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4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preporukama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5054" w:rsidRDefault="00B20667" w:rsidP="00035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Sastavni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deo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Pregled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nazivima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sektorskih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godini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763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4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45D7" w:rsidRPr="00D546B0" w:rsidRDefault="004845D7" w:rsidP="00035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054" w:rsidRPr="00D546B0" w:rsidRDefault="00035054" w:rsidP="00035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5D7" w:rsidRPr="004845D7" w:rsidRDefault="00B20667" w:rsidP="004845D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4845D7" w:rsidRPr="004845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4845D7" w:rsidRPr="004845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4845D7" w:rsidRPr="004845D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4845D7" w:rsidRPr="004845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4845D7" w:rsidRPr="004845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4845D7" w:rsidRPr="004845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845D7" w:rsidRPr="004845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4845D7" w:rsidRPr="004845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Državne</w:t>
      </w:r>
      <w:r w:rsidR="004845D7" w:rsidRPr="004845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revizorske</w:t>
      </w:r>
      <w:r w:rsidR="004845D7" w:rsidRPr="004845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institucije</w:t>
      </w:r>
      <w:r w:rsidR="004845D7" w:rsidRPr="004845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4845D7" w:rsidRPr="004845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</w:p>
    <w:p w:rsidR="004845D7" w:rsidRPr="00CA5838" w:rsidRDefault="00B20667" w:rsidP="004845D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ilustrativne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prethodnoj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izrađeno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489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revizorskih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izveštajima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obuhvaćeno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270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indirektni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budžetski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korisnici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JLS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AP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gradske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javna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političke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partije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Dato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39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pozitivnih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, 107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rezervom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4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negativna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ukazuju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pozitivnih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rezervom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ocenjeno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060F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preduzete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otklanjanje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uočenih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nedostataka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viskom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Najveće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zabeležene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uvođenja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FUK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53%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odgovarajući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uspostavilo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internu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reviziju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Značajne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utvrđene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priprema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finansijskih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planova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pogrešno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iskazani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prihodi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primanja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rashodi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izdaci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rashodi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plate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zaposlene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preuzimanje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odobrenih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aproprijacija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izveštavanja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Najveće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domenu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javna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Putevi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Železnice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Sprovedeno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13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revizija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svrsishodnosti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donetro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39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zaključaka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264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otklanjanje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nesvrsishodnosti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doneto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2.155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skrenuta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pažnja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propise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315290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usklađeni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utvrđene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podneto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135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282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odgovorna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preduzeli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revidirani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subjekti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ostvarene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uštede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180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. 625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B7CF2" w:rsidRPr="00CA5838" w:rsidRDefault="00B20667" w:rsidP="004845D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iznosio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54,5 </w:t>
      </w:r>
      <w:r>
        <w:rPr>
          <w:rFonts w:ascii="Times New Roman" w:hAnsi="Times New Roman" w:cs="Times New Roman"/>
          <w:sz w:val="24"/>
          <w:szCs w:val="24"/>
          <w:lang w:val="sr-Cyrl-RS"/>
        </w:rPr>
        <w:t>odsto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BDP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. 52,93 </w:t>
      </w:r>
      <w:r>
        <w:rPr>
          <w:rFonts w:ascii="Times New Roman" w:hAnsi="Times New Roman" w:cs="Times New Roman"/>
          <w:sz w:val="24"/>
          <w:szCs w:val="24"/>
          <w:lang w:val="sr-Cyrl-RS"/>
        </w:rPr>
        <w:t>odsto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BDP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58,2 </w:t>
      </w:r>
      <w:r>
        <w:rPr>
          <w:rFonts w:ascii="Times New Roman" w:hAnsi="Times New Roman" w:cs="Times New Roman"/>
          <w:sz w:val="24"/>
          <w:szCs w:val="24"/>
          <w:lang w:val="sr-Cyrl-RS"/>
        </w:rPr>
        <w:t>BDP</w:t>
      </w:r>
      <w:r w:rsidR="007B7CF2" w:rsidRPr="00CA58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D2A67" w:rsidRPr="00CA5838" w:rsidRDefault="00B20667" w:rsidP="004845D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svrsishodnosti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eksterne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završni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eksternih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revizora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naručena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plaćena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dokaz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eksterna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revizija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konstatovala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Duško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Pejović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netačno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izveštavanje</w:t>
      </w:r>
      <w:r w:rsid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samom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pripreme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finansijskih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CA58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evidentiranja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knjiženja</w:t>
      </w:r>
      <w:r w:rsidR="00CA58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Bratimir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Vasiljević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sastavljaju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licencu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dugogodišnje</w:t>
      </w:r>
      <w:r w:rsid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iskustvo</w:t>
      </w:r>
      <w:r w:rsidR="00CA58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prave</w:t>
      </w:r>
      <w:r w:rsid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evidentne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greške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kontiranju</w:t>
      </w:r>
      <w:r w:rsidR="008D2A67" w:rsidRPr="00CA58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D1149" w:rsidRPr="00CA5838" w:rsidRDefault="00B20667" w:rsidP="004845D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4D1149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="004D1149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4D1149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D1149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4D1149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4D1149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D1149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4D1149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D1149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D1149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D1149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D1149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D1149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5D7D6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5D7D6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5D7D6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5D7D6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D7D6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5D7D6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5D7D6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5D7D6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7D6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5D7D6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="005D7D6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5D7D6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D7D6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5D7D6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5D7D6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D7D66"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="005D7D66" w:rsidRPr="00CA583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D7D66" w:rsidRPr="00CA5838" w:rsidRDefault="00B20667" w:rsidP="005D7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ZAKLjUČAK</w:t>
      </w:r>
    </w:p>
    <w:p w:rsidR="005D7D66" w:rsidRPr="005A7D7F" w:rsidRDefault="00B20667" w:rsidP="005D7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povodom</w:t>
      </w:r>
      <w:r w:rsidR="005D7D66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razmatranja</w:t>
      </w:r>
      <w:r w:rsidR="005D7D66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5D7D66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5D7D66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</w:p>
    <w:p w:rsidR="005D7D66" w:rsidRPr="005A7D7F" w:rsidRDefault="00B20667" w:rsidP="005D7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="005D7D66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="005D7D66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="005D7D66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5D7D66"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</w:p>
    <w:p w:rsidR="005D7D66" w:rsidRPr="005A7D7F" w:rsidRDefault="005D7D66" w:rsidP="005D7D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D66" w:rsidRPr="005A7D7F" w:rsidRDefault="005D7D66" w:rsidP="005D7D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Narodna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ocenjuje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Državna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revizorska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svom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Izveštaju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celovito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predstavila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izvršavanju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ustavnih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zakonskih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nadležnosti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reviziji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Republici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Srbiji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5D7D66" w:rsidRPr="005A7D7F" w:rsidRDefault="005D7D66" w:rsidP="005D7D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Polazeći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preporuka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sadržanih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Izveštaju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Narodna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preporučuje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Vladi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preduzme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mere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svoje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nadležnosti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obezbediti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sprovođenje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preporuka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svega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tako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predložiti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Narodnoj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odgovarajućih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izmenama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dopunama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podzakonskih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propisa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Vlada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propisa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nadležnosti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ministarstava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Izveštaju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posebno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ukazano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5D7D66" w:rsidRPr="005A7D7F" w:rsidRDefault="005D7D66" w:rsidP="005D7D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3.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Polazeći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nalaza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revizorske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velikog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broja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revidiranih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korisnika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uspostavljen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interne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kontrole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svojim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funkcionisanjem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obezbeđuje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poslovanje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propisima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internim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aktima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ugovorima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postizanje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drugih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ciljeva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propisima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Narodna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konstatuje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neophodno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Vlada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odgovornošću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izvršavanje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obezbedi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dosledno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sprovođenje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budžetskom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sistemu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delu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odnosi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obavezu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uspostavljanja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adekvatnog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sistema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finansijskog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upravljanja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kontrole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uvođenja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interne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revizije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korisnika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4D1149" w:rsidRPr="00CA5838" w:rsidRDefault="005D7D66" w:rsidP="00CA5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Ovaj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zaključak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objaviti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Službenom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glasniku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Republike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667">
        <w:rPr>
          <w:rFonts w:ascii="Times New Roman" w:eastAsia="Times New Roman" w:hAnsi="Times New Roman" w:cs="Times New Roman"/>
          <w:color w:val="000000"/>
          <w:sz w:val="24"/>
          <w:szCs w:val="24"/>
        </w:rPr>
        <w:t>Srbije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:rsidR="004D1149" w:rsidRPr="00B060F6" w:rsidRDefault="004D1149" w:rsidP="004845D7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35054" w:rsidRDefault="00035054" w:rsidP="00035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035054" w:rsidRPr="005D4146" w:rsidRDefault="00B20667" w:rsidP="0003505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035054" w:rsidRPr="005D41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5054" w:rsidRPr="005D41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035054" w:rsidRPr="005D41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35054" w:rsidRPr="005D41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0320">
        <w:rPr>
          <w:rFonts w:ascii="Times New Roman" w:hAnsi="Times New Roman" w:cs="Times New Roman"/>
          <w:sz w:val="24"/>
          <w:szCs w:val="24"/>
        </w:rPr>
        <w:t>14,10</w:t>
      </w:r>
      <w:r w:rsidR="00035054" w:rsidRPr="005D41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035054" w:rsidRPr="005D41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35054" w:rsidRPr="00D60255" w:rsidRDefault="00B20667" w:rsidP="00D6025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035054" w:rsidRPr="005D41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5054" w:rsidRPr="005D41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="00035054" w:rsidRPr="005D41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 w:rsidR="00035054" w:rsidRPr="005D41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5054" w:rsidRPr="00D546B0" w:rsidRDefault="00035054" w:rsidP="0003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054" w:rsidRPr="00D546B0" w:rsidRDefault="00035054" w:rsidP="0003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054" w:rsidRPr="00D546B0" w:rsidRDefault="00B20667" w:rsidP="000350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SEKRETAR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035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</w:p>
    <w:p w:rsidR="00035054" w:rsidRPr="00D546B0" w:rsidRDefault="00B20667" w:rsidP="00035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Tijana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Ignjatović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35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Aleksandra</w:t>
      </w:r>
      <w:r w:rsidR="00035054" w:rsidRPr="00D54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Tomić</w:t>
      </w:r>
    </w:p>
    <w:p w:rsidR="009626FF" w:rsidRDefault="009626FF"/>
    <w:sectPr w:rsidR="009626FF" w:rsidSect="00D15C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08F" w:rsidRDefault="0078708F" w:rsidP="00B20667">
      <w:pPr>
        <w:spacing w:after="0" w:line="240" w:lineRule="auto"/>
      </w:pPr>
      <w:r>
        <w:separator/>
      </w:r>
    </w:p>
  </w:endnote>
  <w:endnote w:type="continuationSeparator" w:id="0">
    <w:p w:rsidR="0078708F" w:rsidRDefault="0078708F" w:rsidP="00B2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67" w:rsidRDefault="00B206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67" w:rsidRDefault="00B206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67" w:rsidRDefault="00B206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08F" w:rsidRDefault="0078708F" w:rsidP="00B20667">
      <w:pPr>
        <w:spacing w:after="0" w:line="240" w:lineRule="auto"/>
      </w:pPr>
      <w:r>
        <w:separator/>
      </w:r>
    </w:p>
  </w:footnote>
  <w:footnote w:type="continuationSeparator" w:id="0">
    <w:p w:rsidR="0078708F" w:rsidRDefault="0078708F" w:rsidP="00B2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67" w:rsidRDefault="00B206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67" w:rsidRDefault="00B206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67" w:rsidRDefault="00B206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B11"/>
    <w:multiLevelType w:val="hybridMultilevel"/>
    <w:tmpl w:val="887EACE4"/>
    <w:lvl w:ilvl="0" w:tplc="A84861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EB3C0F"/>
    <w:multiLevelType w:val="multilevel"/>
    <w:tmpl w:val="A754C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1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entative="1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entative="1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entative="1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entative="1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">
    <w:nsid w:val="53C74424"/>
    <w:multiLevelType w:val="multilevel"/>
    <w:tmpl w:val="CC661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0535C4"/>
    <w:multiLevelType w:val="hybridMultilevel"/>
    <w:tmpl w:val="887EACE4"/>
    <w:lvl w:ilvl="0" w:tplc="A84861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83074E"/>
    <w:multiLevelType w:val="multilevel"/>
    <w:tmpl w:val="E5823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54"/>
    <w:rsid w:val="00033171"/>
    <w:rsid w:val="00035054"/>
    <w:rsid w:val="00042E34"/>
    <w:rsid w:val="0005054A"/>
    <w:rsid w:val="000C3BB4"/>
    <w:rsid w:val="00167F15"/>
    <w:rsid w:val="0017214E"/>
    <w:rsid w:val="00204DE7"/>
    <w:rsid w:val="002275D3"/>
    <w:rsid w:val="0025507B"/>
    <w:rsid w:val="002B3E93"/>
    <w:rsid w:val="002C5D5D"/>
    <w:rsid w:val="002D3467"/>
    <w:rsid w:val="002E3587"/>
    <w:rsid w:val="002F5D8E"/>
    <w:rsid w:val="00315290"/>
    <w:rsid w:val="0038677A"/>
    <w:rsid w:val="003A6C5F"/>
    <w:rsid w:val="00412593"/>
    <w:rsid w:val="00420AE2"/>
    <w:rsid w:val="004845D7"/>
    <w:rsid w:val="004C7635"/>
    <w:rsid w:val="004D1149"/>
    <w:rsid w:val="005062CB"/>
    <w:rsid w:val="005108DC"/>
    <w:rsid w:val="00571312"/>
    <w:rsid w:val="00582E5C"/>
    <w:rsid w:val="005B0C71"/>
    <w:rsid w:val="005D7D66"/>
    <w:rsid w:val="005E4675"/>
    <w:rsid w:val="00650726"/>
    <w:rsid w:val="00660001"/>
    <w:rsid w:val="006A4334"/>
    <w:rsid w:val="006A55CB"/>
    <w:rsid w:val="006B6DF1"/>
    <w:rsid w:val="006D7A37"/>
    <w:rsid w:val="006E7615"/>
    <w:rsid w:val="0072034E"/>
    <w:rsid w:val="00726CA9"/>
    <w:rsid w:val="007336F4"/>
    <w:rsid w:val="0078708F"/>
    <w:rsid w:val="00796EDB"/>
    <w:rsid w:val="007B7CF2"/>
    <w:rsid w:val="008704FE"/>
    <w:rsid w:val="008A072D"/>
    <w:rsid w:val="008A1A9D"/>
    <w:rsid w:val="008D2A67"/>
    <w:rsid w:val="00920320"/>
    <w:rsid w:val="009313A7"/>
    <w:rsid w:val="00961673"/>
    <w:rsid w:val="009626FF"/>
    <w:rsid w:val="009748BA"/>
    <w:rsid w:val="009C6A89"/>
    <w:rsid w:val="009D348B"/>
    <w:rsid w:val="009E1E5A"/>
    <w:rsid w:val="009E244E"/>
    <w:rsid w:val="009F3C4A"/>
    <w:rsid w:val="00A039EE"/>
    <w:rsid w:val="00A56DA8"/>
    <w:rsid w:val="00A921AE"/>
    <w:rsid w:val="00B060F6"/>
    <w:rsid w:val="00B20667"/>
    <w:rsid w:val="00BA3A2D"/>
    <w:rsid w:val="00BE356B"/>
    <w:rsid w:val="00C4725E"/>
    <w:rsid w:val="00C95B63"/>
    <w:rsid w:val="00CA5838"/>
    <w:rsid w:val="00D03F60"/>
    <w:rsid w:val="00D60255"/>
    <w:rsid w:val="00D661D9"/>
    <w:rsid w:val="00D955B7"/>
    <w:rsid w:val="00DF2599"/>
    <w:rsid w:val="00E02628"/>
    <w:rsid w:val="00E02BB3"/>
    <w:rsid w:val="00E52C6E"/>
    <w:rsid w:val="00E92154"/>
    <w:rsid w:val="00E9740C"/>
    <w:rsid w:val="00EB42F6"/>
    <w:rsid w:val="00ED7F75"/>
    <w:rsid w:val="00F41A8E"/>
    <w:rsid w:val="00F941A0"/>
    <w:rsid w:val="00FB24D0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054"/>
    <w:pPr>
      <w:ind w:left="720"/>
      <w:contextualSpacing/>
    </w:pPr>
  </w:style>
  <w:style w:type="paragraph" w:styleId="NoSpacing">
    <w:name w:val="No Spacing"/>
    <w:uiPriority w:val="1"/>
    <w:qFormat/>
    <w:rsid w:val="000C3B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0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667"/>
  </w:style>
  <w:style w:type="paragraph" w:styleId="Footer">
    <w:name w:val="footer"/>
    <w:basedOn w:val="Normal"/>
    <w:link w:val="FooterChar"/>
    <w:uiPriority w:val="99"/>
    <w:unhideWhenUsed/>
    <w:rsid w:val="00B20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054"/>
    <w:pPr>
      <w:ind w:left="720"/>
      <w:contextualSpacing/>
    </w:pPr>
  </w:style>
  <w:style w:type="paragraph" w:styleId="NoSpacing">
    <w:name w:val="No Spacing"/>
    <w:uiPriority w:val="1"/>
    <w:qFormat/>
    <w:rsid w:val="000C3B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0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667"/>
  </w:style>
  <w:style w:type="paragraph" w:styleId="Footer">
    <w:name w:val="footer"/>
    <w:basedOn w:val="Normal"/>
    <w:link w:val="FooterChar"/>
    <w:uiPriority w:val="99"/>
    <w:unhideWhenUsed/>
    <w:rsid w:val="00B20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C9C4A-7DC3-43D9-9FD2-A102F7BC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3065</Words>
  <Characters>17475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Nikola Pavic</cp:lastModifiedBy>
  <cp:revision>2</cp:revision>
  <cp:lastPrinted>2021-07-06T10:02:00Z</cp:lastPrinted>
  <dcterms:created xsi:type="dcterms:W3CDTF">2021-07-22T13:22:00Z</dcterms:created>
  <dcterms:modified xsi:type="dcterms:W3CDTF">2021-07-22T13:22:00Z</dcterms:modified>
</cp:coreProperties>
</file>